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457E0C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457E0C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457E0C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457E0C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457E0C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457E0C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5E0BE7">
            <w:rPr>
              <w:bCs/>
            </w:rPr>
            <w:t>中文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5E0BE7">
            <w:rPr>
              <w:bCs/>
            </w:rPr>
            <w:t>印尼文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5E0BE7">
            <w:rPr>
              <w:bCs/>
            </w:rPr>
            <w:t>廣告行銷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B501AF" w:rsidRPr="007C2599" w:rsidRDefault="00841051" w:rsidP="00841051">
      <w:pPr>
        <w:rPr>
          <w:b/>
        </w:rPr>
      </w:pPr>
      <w:r w:rsidRPr="007C2599">
        <w:rPr>
          <w:b/>
        </w:rPr>
        <w:t>原文：</w:t>
      </w:r>
    </w:p>
    <w:p w:rsidR="00F557E3" w:rsidRPr="00F557E3" w:rsidRDefault="00F557E3" w:rsidP="00F557E3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F557E3">
        <w:rPr>
          <w:rStyle w:val="a6"/>
          <w:rFonts w:eastAsia="新細明體" w:hAnsi="新細明體" w:cs="Times New Roman" w:hint="eastAsia"/>
          <w:b w:val="0"/>
        </w:rPr>
        <w:t>微星相信，科技可以讓生活更美好。因為科技，生活充滿無限可能性，資訊無所不在，便利隨手可得，風格隨心所欲。這是微星科技之所以如此醉心、持續專精於數位創新的初衷。</w:t>
      </w:r>
      <w:r w:rsidRPr="00F557E3">
        <w:rPr>
          <w:rStyle w:val="a6"/>
          <w:rFonts w:eastAsia="新細明體" w:hAnsi="新細明體" w:cs="Times New Roman" w:hint="eastAsia"/>
          <w:b w:val="0"/>
        </w:rPr>
        <w:t xml:space="preserve"> </w:t>
      </w:r>
    </w:p>
    <w:p w:rsidR="00F557E3" w:rsidRPr="00F557E3" w:rsidRDefault="00F557E3" w:rsidP="00F557E3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F557E3">
        <w:rPr>
          <w:rStyle w:val="a6"/>
          <w:rFonts w:eastAsia="新細明體" w:hAnsi="新細明體" w:cs="Times New Roman" w:hint="eastAsia"/>
          <w:b w:val="0"/>
        </w:rPr>
        <w:t>無論一個產品或一個電腦元件，都將牽動使用者的數位生活體驗，因此，在過去四分之一</w:t>
      </w:r>
      <w:proofErr w:type="gramStart"/>
      <w:r w:rsidRPr="00F557E3">
        <w:rPr>
          <w:rStyle w:val="a6"/>
          <w:rFonts w:eastAsia="新細明體" w:hAnsi="新細明體" w:cs="Times New Roman" w:hint="eastAsia"/>
          <w:b w:val="0"/>
        </w:rPr>
        <w:t>個</w:t>
      </w:r>
      <w:proofErr w:type="gramEnd"/>
      <w:r w:rsidRPr="00F557E3">
        <w:rPr>
          <w:rStyle w:val="a6"/>
          <w:rFonts w:eastAsia="新細明體" w:hAnsi="新細明體" w:cs="Times New Roman" w:hint="eastAsia"/>
          <w:b w:val="0"/>
        </w:rPr>
        <w:t>世紀以來，我們總是勇於承諾：堅持完美，</w:t>
      </w:r>
      <w:r w:rsidRPr="00F557E3">
        <w:rPr>
          <w:rStyle w:val="a6"/>
          <w:rFonts w:eastAsia="新細明體" w:hAnsi="新細明體" w:cs="Times New Roman" w:hint="eastAsia"/>
          <w:b w:val="0"/>
        </w:rPr>
        <w:t>Insist on the Best</w:t>
      </w:r>
      <w:r w:rsidRPr="00F557E3">
        <w:rPr>
          <w:rStyle w:val="a6"/>
          <w:rFonts w:eastAsia="新細明體" w:hAnsi="新細明體" w:cs="Times New Roman" w:hint="eastAsia"/>
          <w:b w:val="0"/>
        </w:rPr>
        <w:t>！為使用者完美設想，並在每一分細節投注百分之百的用心，</w:t>
      </w:r>
      <w:proofErr w:type="gramStart"/>
      <w:r w:rsidRPr="00F557E3">
        <w:rPr>
          <w:rStyle w:val="a6"/>
          <w:rFonts w:eastAsia="新細明體" w:hAnsi="新細明體" w:cs="Times New Roman" w:hint="eastAsia"/>
          <w:b w:val="0"/>
        </w:rPr>
        <w:t>讓微星</w:t>
      </w:r>
      <w:proofErr w:type="gramEnd"/>
      <w:r w:rsidRPr="00F557E3">
        <w:rPr>
          <w:rStyle w:val="a6"/>
          <w:rFonts w:eastAsia="新細明體" w:hAnsi="新細明體" w:cs="Times New Roman" w:hint="eastAsia"/>
          <w:b w:val="0"/>
        </w:rPr>
        <w:t>產品不僅表現卓越、更具有令人渴望的魅力！</w:t>
      </w:r>
      <w:r w:rsidRPr="00F557E3">
        <w:rPr>
          <w:rStyle w:val="a6"/>
          <w:rFonts w:eastAsia="新細明體" w:hAnsi="新細明體" w:cs="Times New Roman" w:hint="eastAsia"/>
          <w:b w:val="0"/>
        </w:rPr>
        <w:t xml:space="preserve"> </w:t>
      </w:r>
    </w:p>
    <w:p w:rsidR="00F557E3" w:rsidRPr="00F557E3" w:rsidRDefault="00F557E3" w:rsidP="00F557E3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F557E3">
        <w:rPr>
          <w:rStyle w:val="a6"/>
          <w:rFonts w:eastAsia="新細明體" w:hAnsi="新細明體" w:cs="Times New Roman" w:hint="eastAsia"/>
          <w:b w:val="0"/>
        </w:rPr>
        <w:t>2010</w:t>
      </w:r>
      <w:r w:rsidRPr="00F557E3">
        <w:rPr>
          <w:rStyle w:val="a6"/>
          <w:rFonts w:eastAsia="新細明體" w:hAnsi="新細明體" w:cs="Times New Roman" w:hint="eastAsia"/>
          <w:b w:val="0"/>
        </w:rPr>
        <w:t>年，我們為品牌灌注了全新價值：「極致創新」與「風格生活」。</w:t>
      </w:r>
      <w:r w:rsidRPr="00F557E3">
        <w:rPr>
          <w:rStyle w:val="a6"/>
          <w:rFonts w:eastAsia="新細明體" w:hAnsi="新細明體" w:cs="Times New Roman" w:hint="eastAsia"/>
          <w:b w:val="0"/>
        </w:rPr>
        <w:t xml:space="preserve"> </w:t>
      </w:r>
    </w:p>
    <w:p w:rsidR="00F557E3" w:rsidRPr="00F557E3" w:rsidRDefault="00F557E3" w:rsidP="00F557E3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F557E3">
        <w:rPr>
          <w:rStyle w:val="a6"/>
          <w:rFonts w:eastAsia="新細明體" w:hAnsi="新細明體" w:cs="Times New Roman" w:hint="eastAsia"/>
          <w:b w:val="0"/>
        </w:rPr>
        <w:t>「極致創新」展現在微星產品的超卓效能與可靠性，讓創新思維貫穿於產品全生命週期，同時以嚴謹態度追求完美品質，提供使用者「好用到心坎裡」的數位產品。</w:t>
      </w:r>
      <w:r w:rsidRPr="00F557E3">
        <w:rPr>
          <w:rStyle w:val="a6"/>
          <w:rFonts w:eastAsia="新細明體" w:hAnsi="新細明體" w:cs="Times New Roman" w:hint="eastAsia"/>
          <w:b w:val="0"/>
        </w:rPr>
        <w:t xml:space="preserve"> </w:t>
      </w:r>
    </w:p>
    <w:p w:rsidR="00F557E3" w:rsidRPr="00F557E3" w:rsidRDefault="00F557E3" w:rsidP="00F557E3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F557E3">
        <w:rPr>
          <w:rStyle w:val="a6"/>
          <w:rFonts w:eastAsia="新細明體" w:hAnsi="新細明體" w:cs="Times New Roman" w:hint="eastAsia"/>
          <w:b w:val="0"/>
        </w:rPr>
        <w:t>「風格生活」，一方面解放了使用者的行動自由，實現可攜性、輕巧性與便利性，從而讓思想、創意都能奔放無疆。另一方面以時尚愉悅、人性化的整體設計，盡展其擁有者的個性風格與生活態度：商務工作者的專業優雅，時尚愛好者的輕巧俐落，遊戲玩家的強悍威風，家庭使用者的溫馨歡樂，都能得到最大滿足。</w:t>
      </w:r>
      <w:r w:rsidRPr="00F557E3">
        <w:rPr>
          <w:rStyle w:val="a6"/>
          <w:rFonts w:eastAsia="新細明體" w:hAnsi="新細明體" w:cs="Times New Roman" w:hint="eastAsia"/>
          <w:b w:val="0"/>
        </w:rPr>
        <w:t xml:space="preserve"> </w:t>
      </w:r>
    </w:p>
    <w:p w:rsidR="00B501AF" w:rsidRPr="00F557E3" w:rsidRDefault="00F557E3" w:rsidP="00F557E3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F557E3">
        <w:rPr>
          <w:rStyle w:val="a6"/>
          <w:rFonts w:eastAsia="新細明體" w:hAnsi="新細明體" w:cs="Times New Roman" w:hint="eastAsia"/>
          <w:b w:val="0"/>
        </w:rPr>
        <w:t>過去扮演推動數位時代巨輪的幕後英雄，現在，微星成為數位生活中無所不在的好夥伴：名列</w:t>
      </w:r>
      <w:proofErr w:type="gramStart"/>
      <w:r w:rsidRPr="00F557E3">
        <w:rPr>
          <w:rStyle w:val="a6"/>
          <w:rFonts w:eastAsia="新細明體" w:hAnsi="新細明體" w:cs="Times New Roman" w:hint="eastAsia"/>
          <w:b w:val="0"/>
        </w:rPr>
        <w:t>全球筆電前十大</w:t>
      </w:r>
      <w:proofErr w:type="gramEnd"/>
      <w:r w:rsidRPr="00F557E3">
        <w:rPr>
          <w:rStyle w:val="a6"/>
          <w:rFonts w:eastAsia="新細明體" w:hAnsi="新細明體" w:cs="Times New Roman" w:hint="eastAsia"/>
          <w:b w:val="0"/>
        </w:rPr>
        <w:t>品牌，在西歐、北美等桌上型電腦</w:t>
      </w:r>
      <w:proofErr w:type="gramStart"/>
      <w:r w:rsidRPr="00F557E3">
        <w:rPr>
          <w:rStyle w:val="a6"/>
          <w:rFonts w:eastAsia="新細明體" w:hAnsi="新細明體" w:cs="Times New Roman" w:hint="eastAsia"/>
          <w:b w:val="0"/>
        </w:rPr>
        <w:t>市場也雄踞</w:t>
      </w:r>
      <w:proofErr w:type="gramEnd"/>
      <w:r w:rsidRPr="00F557E3">
        <w:rPr>
          <w:rStyle w:val="a6"/>
          <w:rFonts w:eastAsia="新細明體" w:hAnsi="新細明體" w:cs="Times New Roman" w:hint="eastAsia"/>
          <w:b w:val="0"/>
        </w:rPr>
        <w:t>十大，同時一體成型觸控電腦在台灣市占率居冠。微星始終</w:t>
      </w:r>
      <w:proofErr w:type="gramStart"/>
      <w:r w:rsidRPr="00F557E3">
        <w:rPr>
          <w:rStyle w:val="a6"/>
          <w:rFonts w:eastAsia="新細明體" w:hAnsi="新細明體" w:cs="Times New Roman" w:hint="eastAsia"/>
          <w:b w:val="0"/>
        </w:rPr>
        <w:t>秉持著</w:t>
      </w:r>
      <w:proofErr w:type="gramEnd"/>
      <w:r w:rsidRPr="00F557E3">
        <w:rPr>
          <w:rStyle w:val="a6"/>
          <w:rFonts w:eastAsia="新細明體" w:hAnsi="新細明體" w:cs="Times New Roman" w:hint="eastAsia"/>
          <w:b w:val="0"/>
        </w:rPr>
        <w:t>「堅持完美」的精神，持續深耕全球市場，成為最貼近消費者的科技領導品牌！</w:t>
      </w:r>
    </w:p>
    <w:p w:rsidR="00B501AF" w:rsidRPr="009C3B43" w:rsidRDefault="00B501AF" w:rsidP="009C3B43">
      <w:pPr>
        <w:pBdr>
          <w:bottom w:val="single" w:sz="4" w:space="1" w:color="auto"/>
        </w:pBdr>
        <w:rPr>
          <w:rFonts w:eastAsia="新細明體" w:hAnsi="新細明體" w:cs="Times New Roman"/>
          <w:bCs/>
        </w:rPr>
      </w:pPr>
    </w:p>
    <w:sectPr w:rsidR="00B501AF" w:rsidRPr="009C3B43" w:rsidSect="00B501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53" w:rsidRDefault="00223E53" w:rsidP="00223E53">
      <w:r>
        <w:separator/>
      </w:r>
    </w:p>
  </w:endnote>
  <w:endnote w:type="continuationSeparator" w:id="0">
    <w:p w:rsidR="00223E53" w:rsidRDefault="00223E53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C3" w:rsidRDefault="001C77C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C3" w:rsidRDefault="001C77C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C3" w:rsidRDefault="001C77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53" w:rsidRDefault="00223E53" w:rsidP="00223E53">
      <w:r>
        <w:separator/>
      </w:r>
    </w:p>
  </w:footnote>
  <w:footnote w:type="continuationSeparator" w:id="0">
    <w:p w:rsidR="00223E53" w:rsidRDefault="00223E53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C3" w:rsidRDefault="001C77C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AF" w:rsidRPr="00B501AF" w:rsidRDefault="00B501AF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C3" w:rsidRDefault="001C77C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174DFA"/>
    <w:rsid w:val="001758BC"/>
    <w:rsid w:val="001C77C3"/>
    <w:rsid w:val="00223E53"/>
    <w:rsid w:val="0029286C"/>
    <w:rsid w:val="00303DFC"/>
    <w:rsid w:val="003B4EC9"/>
    <w:rsid w:val="00436E31"/>
    <w:rsid w:val="00486BC5"/>
    <w:rsid w:val="00486EE7"/>
    <w:rsid w:val="004D2A90"/>
    <w:rsid w:val="00580DCB"/>
    <w:rsid w:val="005E0BE7"/>
    <w:rsid w:val="0070191D"/>
    <w:rsid w:val="00744763"/>
    <w:rsid w:val="007C2599"/>
    <w:rsid w:val="008067C5"/>
    <w:rsid w:val="00841051"/>
    <w:rsid w:val="008614C2"/>
    <w:rsid w:val="009C3B43"/>
    <w:rsid w:val="00AC48ED"/>
    <w:rsid w:val="00B501AF"/>
    <w:rsid w:val="00BC1A6F"/>
    <w:rsid w:val="00D44087"/>
    <w:rsid w:val="00DC101C"/>
    <w:rsid w:val="00DF0196"/>
    <w:rsid w:val="00E04560"/>
    <w:rsid w:val="00F5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006CA1"/>
    <w:rsid w:val="002218FE"/>
    <w:rsid w:val="00404D00"/>
    <w:rsid w:val="00454698"/>
    <w:rsid w:val="005A2F0C"/>
    <w:rsid w:val="006725D3"/>
    <w:rsid w:val="00DF141B"/>
    <w:rsid w:val="00DF7395"/>
    <w:rsid w:val="00EA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4</cp:revision>
  <cp:lastPrinted>2013-09-17T01:45:00Z</cp:lastPrinted>
  <dcterms:created xsi:type="dcterms:W3CDTF">2013-08-19T09:54:00Z</dcterms:created>
  <dcterms:modified xsi:type="dcterms:W3CDTF">2013-09-26T11:27:00Z</dcterms:modified>
</cp:coreProperties>
</file>